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A3" w:rsidRPr="003109A3" w:rsidRDefault="001E16E2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Section </w:t>
      </w:r>
      <w:r w:rsidR="00EF2B6A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2.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1: </w:t>
      </w:r>
      <w:r w:rsidR="00F3544B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Expenses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 w:rsidRPr="00F3544B">
        <w:rPr>
          <w:rFonts w:ascii="Cambria-Identity-H" w:hAnsi="Cambria-Identity-H" w:cs="Cambria-Identity-H"/>
          <w:b/>
          <w:sz w:val="28"/>
          <w:szCs w:val="28"/>
        </w:rPr>
        <w:t>Deductions</w:t>
      </w:r>
      <w:r>
        <w:rPr>
          <w:rFonts w:ascii="Cambria-Identity-H" w:hAnsi="Cambria-Identity-H" w:cs="Cambria-Identity-H"/>
          <w:sz w:val="28"/>
          <w:szCs w:val="28"/>
        </w:rPr>
        <w:t xml:space="preserve"> are paid out of the </w:t>
      </w:r>
      <w:r w:rsidRPr="00F3544B">
        <w:rPr>
          <w:rFonts w:ascii="Cambria-Identity-H" w:hAnsi="Cambria-Identity-H" w:cs="Cambria-Identity-H"/>
          <w:b/>
          <w:sz w:val="28"/>
          <w:szCs w:val="28"/>
        </w:rPr>
        <w:t>Gross pay</w:t>
      </w:r>
      <w:r>
        <w:rPr>
          <w:rFonts w:ascii="Cambria-Identity-H" w:hAnsi="Cambria-Identity-H" w:cs="Cambria-Identity-H"/>
          <w:sz w:val="28"/>
          <w:szCs w:val="28"/>
        </w:rPr>
        <w:t xml:space="preserve">, and </w:t>
      </w:r>
      <w:r w:rsidRPr="00F3544B">
        <w:rPr>
          <w:rFonts w:ascii="Cambria-Identity-H" w:hAnsi="Cambria-Identity-H" w:cs="Cambria-Identity-H"/>
          <w:b/>
          <w:sz w:val="28"/>
          <w:szCs w:val="28"/>
        </w:rPr>
        <w:t>Net pay</w:t>
      </w:r>
      <w:r>
        <w:rPr>
          <w:rFonts w:ascii="Cambria-Identity-H" w:hAnsi="Cambria-Identity-H" w:cs="Cambria-Identity-H"/>
          <w:sz w:val="28"/>
          <w:szCs w:val="28"/>
        </w:rPr>
        <w:t xml:space="preserve"> is what remains.</w:t>
      </w: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 w:rsidRPr="00F3544B">
        <w:rPr>
          <w:rFonts w:ascii="Cambria-Identity-H" w:hAnsi="Cambria-Identity-H" w:cs="Cambria-Identity-H"/>
          <w:b/>
          <w:sz w:val="28"/>
          <w:szCs w:val="28"/>
        </w:rPr>
        <w:t>Living expenses</w:t>
      </w:r>
      <w:r>
        <w:rPr>
          <w:rFonts w:ascii="Cambria-Identity-H" w:hAnsi="Cambria-Identity-H" w:cs="Cambria-Identity-H"/>
          <w:sz w:val="28"/>
          <w:szCs w:val="28"/>
        </w:rPr>
        <w:t xml:space="preserve"> are what is paid out of the Net pay.</w:t>
      </w: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Living expenses include any expense that you pay out, essential expenses and non-essential expenses.</w:t>
      </w: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Can you think of some essential expenses?</w:t>
      </w: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bookmarkStart w:id="0" w:name="_GoBack"/>
      <w:bookmarkEnd w:id="0"/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Can you think of some </w:t>
      </w:r>
      <w:r>
        <w:rPr>
          <w:rFonts w:ascii="Cambria-Identity-H" w:hAnsi="Cambria-Identity-H" w:cs="Cambria-Identity-H"/>
          <w:sz w:val="28"/>
          <w:szCs w:val="28"/>
        </w:rPr>
        <w:t>non-</w:t>
      </w:r>
      <w:r>
        <w:rPr>
          <w:rFonts w:ascii="Cambria-Identity-H" w:hAnsi="Cambria-Identity-H" w:cs="Cambria-Identity-H"/>
          <w:sz w:val="28"/>
          <w:szCs w:val="28"/>
        </w:rPr>
        <w:t>essential expenses?</w:t>
      </w: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P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8"/>
          <w:szCs w:val="28"/>
        </w:rPr>
      </w:pPr>
      <w:r w:rsidRPr="00F3544B">
        <w:rPr>
          <w:rFonts w:ascii="Cambria-Identity-H" w:hAnsi="Cambria-Identity-H" w:cs="Cambria-Identity-H"/>
          <w:b/>
          <w:sz w:val="28"/>
          <w:szCs w:val="28"/>
        </w:rPr>
        <w:t>Paying Expenses:</w:t>
      </w: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Spreadsheets can be a valuable tool in keeping track of expenses.</w:t>
      </w: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Look over the spreadsheets on page 35.</w:t>
      </w: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Spreadsheets include a column for incoming money (pay), outgoing money (expenses) and a balance.</w:t>
      </w: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Use the spreadsheets on page 35 to answer questions 1 – 6 on page 36.</w:t>
      </w: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Default="00F3544B" w:rsidP="00F3544B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When completed do the practice questions 7 – 11 on page 37 </w:t>
      </w:r>
    </w:p>
    <w:p w:rsid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F3544B" w:rsidRPr="00F3544B" w:rsidRDefault="00F3544B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sectPr w:rsidR="00F3544B" w:rsidRPr="00F35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3"/>
    <w:rsid w:val="001E16E2"/>
    <w:rsid w:val="003025FC"/>
    <w:rsid w:val="003109A3"/>
    <w:rsid w:val="00A36401"/>
    <w:rsid w:val="00E73005"/>
    <w:rsid w:val="00EF2B6A"/>
    <w:rsid w:val="00F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D9E3-02DD-4884-BCA8-8427930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3"/>
    <w:pPr>
      <w:ind w:left="720"/>
      <w:contextualSpacing/>
    </w:pPr>
  </w:style>
  <w:style w:type="table" w:styleId="TableGrid">
    <w:name w:val="Table Grid"/>
    <w:basedOn w:val="TableNormal"/>
    <w:uiPriority w:val="39"/>
    <w:rsid w:val="003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2015-10-05T15:42:00Z</cp:lastPrinted>
  <dcterms:created xsi:type="dcterms:W3CDTF">2015-10-05T16:51:00Z</dcterms:created>
  <dcterms:modified xsi:type="dcterms:W3CDTF">2015-10-05T16:51:00Z</dcterms:modified>
</cp:coreProperties>
</file>